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9FD" w14:textId="77777777" w:rsidR="00316EA6" w:rsidRPr="00316EA6" w:rsidRDefault="00316EA6" w:rsidP="00316EA6">
      <w:pPr>
        <w:spacing w:before="168" w:after="168" w:line="240" w:lineRule="auto"/>
        <w:outlineLvl w:val="0"/>
        <w:rPr>
          <w:rFonts w:ascii="Varela Round" w:eastAsia="Times New Roman" w:hAnsi="Varela Round" w:cs="Varela Round"/>
          <w:caps/>
          <w:color w:val="6D7AA7"/>
          <w:kern w:val="36"/>
          <w:sz w:val="36"/>
          <w:szCs w:val="36"/>
          <w:lang w:eastAsia="en-GB"/>
        </w:rPr>
      </w:pPr>
      <w:r w:rsidRPr="00316EA6">
        <w:rPr>
          <w:rFonts w:ascii="Varela Round" w:eastAsia="Times New Roman" w:hAnsi="Varela Round" w:cs="Varela Round" w:hint="cs"/>
          <w:caps/>
          <w:color w:val="6D7AA7"/>
          <w:kern w:val="36"/>
          <w:sz w:val="36"/>
          <w:szCs w:val="36"/>
          <w:lang w:eastAsia="en-GB"/>
        </w:rPr>
        <w:t>PRIVACY POLICY</w:t>
      </w:r>
    </w:p>
    <w:p w14:paraId="2E90A409" w14:textId="77777777" w:rsidR="00316EA6" w:rsidRPr="00316EA6" w:rsidRDefault="00316EA6" w:rsidP="00316EA6">
      <w:pPr>
        <w:spacing w:before="168" w:after="168" w:line="240" w:lineRule="auto"/>
        <w:outlineLvl w:val="4"/>
        <w:rPr>
          <w:rFonts w:ascii="Varela Round" w:eastAsia="Times New Roman" w:hAnsi="Varela Round" w:cs="Varela Round" w:hint="cs"/>
          <w:color w:val="6D7AA7"/>
          <w:sz w:val="24"/>
          <w:szCs w:val="24"/>
          <w:lang w:eastAsia="en-GB"/>
        </w:rPr>
      </w:pPr>
      <w:r w:rsidRPr="00316EA6">
        <w:rPr>
          <w:rFonts w:ascii="Varela Round" w:eastAsia="Times New Roman" w:hAnsi="Varela Round" w:cs="Varela Round" w:hint="cs"/>
          <w:color w:val="6D7AA7"/>
          <w:sz w:val="24"/>
          <w:szCs w:val="24"/>
          <w:lang w:eastAsia="en-GB"/>
        </w:rPr>
        <w:t>May 17th, 2018</w:t>
      </w:r>
    </w:p>
    <w:p w14:paraId="7DF1BECA"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W-CRF is committed to protecting the privacy and security of its members and website users. If you would like to know more about how we protect your privacy, please get in touch with us at admin@w-crf.org.uk. For the purposes of our digital content and services, the data controller is Sensors for Water Interest Group (SWIG), W-CRF’s parent organisation, which acts as the company responsible for your privacy.</w:t>
      </w:r>
    </w:p>
    <w:p w14:paraId="3E313D33"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When do we collect your personal information?</w:t>
      </w:r>
    </w:p>
    <w:p w14:paraId="0205A413"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We collect personal data when you become a member (main contact), visit the W-CRF website, apply for a website account, subscribe to our mailing list, complete survey questionnaires, and contact us via email or any other medium.</w:t>
      </w:r>
    </w:p>
    <w:p w14:paraId="2D741883"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What kind of personal data do we collect, and why do we collect it?</w:t>
      </w:r>
    </w:p>
    <w:p w14:paraId="59DD287E"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The data we collect may include your name, business title, email address and phone number(s). Web and email usage data is collected by our website and email hosting company (while you’re using our website) which may also include your IP address, geographical location information, browser and operating system and details of your visit to our website (including the pages you visited). We may also collect information about your visit using cookies in your web browser. This data is not used by W-CRF.</w:t>
      </w:r>
    </w:p>
    <w:p w14:paraId="14673E85"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We collect your personal data in order to provide you with services and improve your customer experience, and we’ll try our best to provide you with information we think will be of interest or relevance. We will only send you marketing messages or emails with your permission, and you can retract this permission at any time.</w:t>
      </w:r>
    </w:p>
    <w:p w14:paraId="57D63880"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lastRenderedPageBreak/>
        <w:t>We collect technical information about your visit to our website in order to give our users the best experience we can, by analysing user behaviour and making improvements to our online services. We also use this information to help protect our website and allow us to meet our legal obligations in taking care of your data.</w:t>
      </w:r>
    </w:p>
    <w:p w14:paraId="50426B94"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How do we share your personal data?</w:t>
      </w:r>
    </w:p>
    <w:p w14:paraId="1F25E7E1"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We will never sell any of the personal information you provide us to any 3rd parties (including your name, title, email address, phone number, or anything else you tell us).</w:t>
      </w:r>
    </w:p>
    <w:p w14:paraId="0C3D77C9"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We may share your data with trusted 3rd party companies where this is necessary or beneficial in order to provide you with services. We will only provide the information required in order for companies to perform their specific services. These companies include:</w:t>
      </w:r>
    </w:p>
    <w:p w14:paraId="2D2913B7" w14:textId="77777777" w:rsidR="00316EA6" w:rsidRPr="00316EA6" w:rsidRDefault="00316EA6" w:rsidP="00316EA6">
      <w:pPr>
        <w:numPr>
          <w:ilvl w:val="0"/>
          <w:numId w:val="1"/>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Companies providing us with professional services, including email campaign providers and website hosts.</w:t>
      </w:r>
    </w:p>
    <w:p w14:paraId="1BE62814" w14:textId="77777777" w:rsidR="00316EA6" w:rsidRPr="00316EA6" w:rsidRDefault="00316EA6" w:rsidP="00316EA6">
      <w:pPr>
        <w:numPr>
          <w:ilvl w:val="0"/>
          <w:numId w:val="1"/>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Analytics providers (Google Analytics), in order to see how users interact with our website and ensure we’re bringing you the best possible experience.</w:t>
      </w:r>
    </w:p>
    <w:p w14:paraId="679C3D83" w14:textId="77777777" w:rsidR="00316EA6" w:rsidRPr="00316EA6" w:rsidRDefault="00316EA6" w:rsidP="00316EA6">
      <w:pPr>
        <w:numPr>
          <w:ilvl w:val="0"/>
          <w:numId w:val="1"/>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We may share information about fraudulent or potentially fraudulent activity where this is required – for example, sharing data about individuals with law enforcement bodies.</w:t>
      </w:r>
    </w:p>
    <w:p w14:paraId="6FF0B7E8"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For more information, please contact admin@w-crf.org.uk.</w:t>
      </w:r>
    </w:p>
    <w:p w14:paraId="00CC4003"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How is your personal data secured?</w:t>
      </w:r>
    </w:p>
    <w:p w14:paraId="36C068F7"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We treat information security as a matter of utmost importance, and it’s vital to us that your data is properly taken care of. Access to any of your personal data is password protected and restricted solely to individuals who require it. Our website is hosted on servers using security and encryption best practices, with restricted access.</w:t>
      </w:r>
    </w:p>
    <w:p w14:paraId="0E879637"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How do we contact you with marketing messages?</w:t>
      </w:r>
    </w:p>
    <w:p w14:paraId="029A69B1"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lastRenderedPageBreak/>
        <w:t>We contact our members periodically via plain email and newsletters, which are the primary way we’ll get in touch with you to provide information about W-CRF forum and sub-group events, surveys and other relevant topics.</w:t>
      </w:r>
    </w:p>
    <w:p w14:paraId="78D55721"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You can email admin@w-crf.org.uk and let us know how you’d like to hear from us. As soon as you’ve done this, we’ll update our records to ensure you no longer receive any emails you don’t want in future.</w:t>
      </w:r>
    </w:p>
    <w:p w14:paraId="2B7C9729"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How long do we retain your information?</w:t>
      </w:r>
    </w:p>
    <w:p w14:paraId="65BFC859"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We won’t keep your data any longer than is necessary. If you’re a member, or have asked to hear from us with promotional content, we’ll keep your details stored for as long as you remain a member or subscriber. If you’ve given us any other information, we’ll retain this for as long as we need it to continue providing you with a service.</w:t>
      </w:r>
    </w:p>
    <w:p w14:paraId="0975F0FA"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Web usage information (sent to Google Analytics to analyse traffic and user behaviour) is retained for a period of 26 months, and may include data like IP address, geographical information, browser usage and operating system. Any personal data older than this is automatically deleted / anonymised.</w:t>
      </w:r>
    </w:p>
    <w:p w14:paraId="0CAA56DA"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Where is your data processed?</w:t>
      </w:r>
    </w:p>
    <w:p w14:paraId="7DD2AD3A"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Your data may be transferred to 3rd party data processors outside the EEA (European Economic Area). If we do this, we ensure data is granted the same protection that it would if it were processed within the EEA, and that any 3rd party data processors are fully GDPR compliant.</w:t>
      </w:r>
    </w:p>
    <w:p w14:paraId="164C8794"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Your rights</w:t>
      </w:r>
    </w:p>
    <w:p w14:paraId="10F9F5D6"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You have many rights pertaining to your personal data and how we use it, including:</w:t>
      </w:r>
    </w:p>
    <w:p w14:paraId="6058C7A4"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lastRenderedPageBreak/>
        <w:t>The right to access to the personal data we hold about you</w:t>
      </w:r>
    </w:p>
    <w:p w14:paraId="48EFC18F"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access information about how your personal data is used</w:t>
      </w:r>
    </w:p>
    <w:p w14:paraId="30E162C4"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request correction of inaccurate, out of date or incomplete information</w:t>
      </w:r>
    </w:p>
    <w:p w14:paraId="5196CE8C"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request deletion of your data, or that we stop processing or collecting it</w:t>
      </w:r>
    </w:p>
    <w:p w14:paraId="217EA66E"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opt-out of marketing messages if you withdraw consent</w:t>
      </w:r>
    </w:p>
    <w:p w14:paraId="12C38E13"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request transfer of your personal data to another service provider</w:t>
      </w:r>
    </w:p>
    <w:p w14:paraId="732E26A5" w14:textId="77777777" w:rsidR="00316EA6" w:rsidRPr="00316EA6" w:rsidRDefault="00316EA6" w:rsidP="00316EA6">
      <w:pPr>
        <w:numPr>
          <w:ilvl w:val="0"/>
          <w:numId w:val="2"/>
        </w:num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The right to submit a complaint to the ICO (Information Commissioner’s Office)</w:t>
      </w:r>
    </w:p>
    <w:p w14:paraId="4C8D8D8A" w14:textId="77777777"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If you want to exercise any of these rights, you can email us at </w:t>
      </w:r>
      <w:hyperlink r:id="rId5" w:history="1">
        <w:r w:rsidRPr="00316EA6">
          <w:rPr>
            <w:rFonts w:ascii="Verdana" w:eastAsia="Times New Roman" w:hAnsi="Verdana" w:cs="Times New Roman"/>
            <w:color w:val="6D7AA7"/>
            <w:sz w:val="26"/>
            <w:szCs w:val="26"/>
            <w:u w:val="single"/>
            <w:lang w:eastAsia="en-GB"/>
          </w:rPr>
          <w:t>admin@w-crf.org.uk.</w:t>
        </w:r>
      </w:hyperlink>
    </w:p>
    <w:p w14:paraId="6D7BBBE0" w14:textId="77777777" w:rsidR="00316EA6" w:rsidRPr="00316EA6" w:rsidRDefault="00316EA6" w:rsidP="00316EA6">
      <w:pPr>
        <w:spacing w:before="168" w:after="168" w:line="240" w:lineRule="auto"/>
        <w:outlineLvl w:val="3"/>
        <w:rPr>
          <w:rFonts w:ascii="Varela Round" w:eastAsia="Times New Roman" w:hAnsi="Varela Round" w:cs="Varela Round"/>
          <w:color w:val="6D7AA7"/>
          <w:sz w:val="31"/>
          <w:szCs w:val="31"/>
          <w:lang w:eastAsia="en-GB"/>
        </w:rPr>
      </w:pPr>
      <w:r w:rsidRPr="00316EA6">
        <w:rPr>
          <w:rFonts w:ascii="Varela Round" w:eastAsia="Times New Roman" w:hAnsi="Varela Round" w:cs="Varela Round" w:hint="cs"/>
          <w:b/>
          <w:bCs/>
          <w:color w:val="6D7AA7"/>
          <w:sz w:val="31"/>
          <w:szCs w:val="31"/>
          <w:lang w:eastAsia="en-GB"/>
        </w:rPr>
        <w:t>Questions, complaints and contact</w:t>
      </w:r>
    </w:p>
    <w:p w14:paraId="3EE36AEC" w14:textId="77777777" w:rsidR="00316EA6" w:rsidRPr="00316EA6" w:rsidRDefault="00316EA6" w:rsidP="00316EA6">
      <w:pPr>
        <w:spacing w:before="100" w:beforeAutospacing="1" w:after="100" w:afterAutospacing="1" w:line="384" w:lineRule="atLeast"/>
        <w:rPr>
          <w:rFonts w:ascii="Verdana" w:eastAsia="Times New Roman" w:hAnsi="Verdana" w:cs="Times New Roman" w:hint="cs"/>
          <w:color w:val="657077"/>
          <w:sz w:val="26"/>
          <w:szCs w:val="26"/>
          <w:lang w:eastAsia="en-GB"/>
        </w:rPr>
      </w:pPr>
      <w:r w:rsidRPr="00316EA6">
        <w:rPr>
          <w:rFonts w:ascii="Verdana" w:eastAsia="Times New Roman" w:hAnsi="Verdana" w:cs="Times New Roman"/>
          <w:color w:val="657077"/>
          <w:sz w:val="26"/>
          <w:szCs w:val="26"/>
          <w:lang w:eastAsia="en-GB"/>
        </w:rPr>
        <w:t>If you have any questions or feedback about this privacy notice, or would like to exercise any of your rights pertaining to our use of your personal information, you can contact us at </w:t>
      </w:r>
      <w:hyperlink r:id="rId6" w:history="1">
        <w:r w:rsidRPr="00316EA6">
          <w:rPr>
            <w:rFonts w:ascii="Verdana" w:eastAsia="Times New Roman" w:hAnsi="Verdana" w:cs="Times New Roman"/>
            <w:color w:val="6D7AA7"/>
            <w:sz w:val="26"/>
            <w:szCs w:val="26"/>
            <w:u w:val="single"/>
            <w:lang w:eastAsia="en-GB"/>
          </w:rPr>
          <w:t>admin@w-crf.org.uk </w:t>
        </w:r>
      </w:hyperlink>
      <w:r w:rsidRPr="00316EA6">
        <w:rPr>
          <w:rFonts w:ascii="Verdana" w:eastAsia="Times New Roman" w:hAnsi="Verdana" w:cs="Times New Roman"/>
          <w:color w:val="657077"/>
          <w:sz w:val="26"/>
          <w:szCs w:val="26"/>
          <w:lang w:eastAsia="en-GB"/>
        </w:rPr>
        <w:t>or contact the data controller at SWIG:</w:t>
      </w:r>
    </w:p>
    <w:p w14:paraId="3B09B70E" w14:textId="77777777" w:rsid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Pr>
          <w:rFonts w:ascii="Verdana" w:eastAsia="Times New Roman" w:hAnsi="Verdana" w:cs="Times New Roman"/>
          <w:color w:val="657077"/>
          <w:sz w:val="26"/>
          <w:szCs w:val="26"/>
          <w:lang w:eastAsia="en-GB"/>
        </w:rPr>
        <w:t>Hannah Casswell</w:t>
      </w:r>
    </w:p>
    <w:p w14:paraId="3589C4F7" w14:textId="315C3FD6"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 xml:space="preserve">Phone: </w:t>
      </w:r>
      <w:r>
        <w:rPr>
          <w:rFonts w:ascii="Verdana" w:eastAsia="Times New Roman" w:hAnsi="Verdana" w:cs="Times New Roman"/>
          <w:color w:val="657077"/>
          <w:sz w:val="26"/>
          <w:szCs w:val="26"/>
          <w:lang w:eastAsia="en-GB"/>
        </w:rPr>
        <w:t>07714005024</w:t>
      </w:r>
    </w:p>
    <w:p w14:paraId="0155FA6C" w14:textId="6D870F7D" w:rsidR="00316EA6" w:rsidRPr="00316EA6" w:rsidRDefault="00316EA6" w:rsidP="00316EA6">
      <w:pPr>
        <w:spacing w:before="100" w:beforeAutospacing="1" w:after="100" w:afterAutospacing="1" w:line="384" w:lineRule="atLeast"/>
        <w:rPr>
          <w:rFonts w:ascii="Verdana" w:eastAsia="Times New Roman" w:hAnsi="Verdana" w:cs="Times New Roman"/>
          <w:color w:val="657077"/>
          <w:sz w:val="26"/>
          <w:szCs w:val="26"/>
          <w:lang w:eastAsia="en-GB"/>
        </w:rPr>
      </w:pPr>
      <w:r w:rsidRPr="00316EA6">
        <w:rPr>
          <w:rFonts w:ascii="Verdana" w:eastAsia="Times New Roman" w:hAnsi="Verdana" w:cs="Times New Roman"/>
          <w:color w:val="657077"/>
          <w:sz w:val="26"/>
          <w:szCs w:val="26"/>
          <w:lang w:eastAsia="en-GB"/>
        </w:rPr>
        <w:t xml:space="preserve">Postal address: </w:t>
      </w:r>
      <w:r>
        <w:rPr>
          <w:rFonts w:ascii="Verdana" w:eastAsia="Times New Roman" w:hAnsi="Verdana" w:cs="Times New Roman"/>
          <w:color w:val="657077"/>
          <w:sz w:val="26"/>
          <w:szCs w:val="26"/>
          <w:lang w:eastAsia="en-GB"/>
        </w:rPr>
        <w:t>49 Norwood Avenue, Chesterfield, S410NN</w:t>
      </w:r>
    </w:p>
    <w:p w14:paraId="1093D97A" w14:textId="77777777" w:rsidR="00CA4CED" w:rsidRDefault="00CA4CED"/>
    <w:sectPr w:rsidR="00CA4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C3E2B"/>
    <w:multiLevelType w:val="multilevel"/>
    <w:tmpl w:val="73A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F0D9C"/>
    <w:multiLevelType w:val="multilevel"/>
    <w:tmpl w:val="7C7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504592">
    <w:abstractNumId w:val="0"/>
  </w:num>
  <w:num w:numId="2" w16cid:durableId="192603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A6"/>
    <w:rsid w:val="00316EA6"/>
    <w:rsid w:val="00CA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6F2F"/>
  <w15:chartTrackingRefBased/>
  <w15:docId w15:val="{D327222B-FF59-42AB-ADA0-0BB98F0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6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16E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16EA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A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16EA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16EA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16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EA6"/>
    <w:rPr>
      <w:b/>
      <w:bCs/>
    </w:rPr>
  </w:style>
  <w:style w:type="character" w:styleId="Hyperlink">
    <w:name w:val="Hyperlink"/>
    <w:basedOn w:val="DefaultParagraphFont"/>
    <w:uiPriority w:val="99"/>
    <w:semiHidden/>
    <w:unhideWhenUsed/>
    <w:rsid w:val="00316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wig.org.uk" TargetMode="External"/><Relationship Id="rId5" Type="http://schemas.openxmlformats.org/officeDocument/2006/relationships/hyperlink" Target="mailto:info@swi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Casswell</dc:creator>
  <cp:keywords/>
  <dc:description/>
  <cp:lastModifiedBy>Hannah Casswell</cp:lastModifiedBy>
  <cp:revision>1</cp:revision>
  <dcterms:created xsi:type="dcterms:W3CDTF">2023-03-07T10:19:00Z</dcterms:created>
  <dcterms:modified xsi:type="dcterms:W3CDTF">2023-03-07T10:21:00Z</dcterms:modified>
</cp:coreProperties>
</file>